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8A" w:rsidRPr="00F2758A" w:rsidRDefault="00F2758A" w:rsidP="00F2758A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758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629C49" wp14:editId="73127455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F2758A" w:rsidRPr="00F2758A" w:rsidRDefault="00F2758A" w:rsidP="00F27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75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 ОСВІТИ ЧЕРНІВЕЦЬКОЇ МІСЬКОЇ РАДИ</w:t>
      </w:r>
    </w:p>
    <w:p w:rsidR="00F2758A" w:rsidRPr="00F2758A" w:rsidRDefault="00F2758A" w:rsidP="00F27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F27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ПРИВАТНИЙ ЗАКЛАД ГІМНАЗІЯ «СОЛОМОН»</w:t>
      </w:r>
    </w:p>
    <w:p w:rsidR="00F2758A" w:rsidRPr="00F2758A" w:rsidRDefault="00F2758A" w:rsidP="00F27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75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вул. Коростишівська, 8а, м. Чернівці, 58000, тел. (0372) 549-764</w:t>
      </w:r>
    </w:p>
    <w:p w:rsidR="00F2758A" w:rsidRPr="00F2758A" w:rsidRDefault="00F2758A" w:rsidP="00F27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</w:t>
      </w:r>
      <w:r w:rsidRPr="00F275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F2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r w:rsidRPr="00F275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r w:rsidRPr="00F2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nvksolomon</w:t>
      </w:r>
      <w:r w:rsidRPr="00F275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r w:rsidRPr="00F2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gmail.com</w:t>
      </w:r>
    </w:p>
    <w:p w:rsidR="00F2758A" w:rsidRPr="00F2758A" w:rsidRDefault="00F2758A" w:rsidP="00F27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2758A" w:rsidRPr="00F2758A" w:rsidRDefault="00F2758A" w:rsidP="00F275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58A" w:rsidRPr="00053A69" w:rsidRDefault="00F2758A" w:rsidP="00F27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58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НАКАЗ</w:t>
      </w:r>
    </w:p>
    <w:p w:rsidR="00F2758A" w:rsidRPr="00F2758A" w:rsidRDefault="00F2758A" w:rsidP="00F2758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8A" w:rsidRPr="00F2758A" w:rsidRDefault="00F2758A" w:rsidP="00F2758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7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F27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серпня 2020 року</w:t>
      </w:r>
      <w:r w:rsidRPr="00F27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27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</w:t>
      </w:r>
      <w:r w:rsidR="00F0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№126</w:t>
      </w:r>
      <w:bookmarkStart w:id="0" w:name="_GoBack"/>
      <w:bookmarkEnd w:id="0"/>
    </w:p>
    <w:p w:rsidR="00F2758A" w:rsidRPr="00F2758A" w:rsidRDefault="00F2758A" w:rsidP="00F2758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758A" w:rsidRDefault="00F2758A" w:rsidP="00F2758A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758A">
        <w:rPr>
          <w:rFonts w:ascii="Times New Roman" w:hAnsi="Times New Roman" w:cs="Times New Roman"/>
          <w:b/>
          <w:sz w:val="28"/>
          <w:szCs w:val="28"/>
          <w:lang w:val="ru-RU"/>
        </w:rPr>
        <w:t>Про затвердження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2758A" w:rsidRPr="00F2758A" w:rsidRDefault="00F2758A" w:rsidP="00F2758A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758A">
        <w:rPr>
          <w:rFonts w:ascii="Times New Roman" w:hAnsi="Times New Roman" w:cs="Times New Roman"/>
          <w:b/>
          <w:sz w:val="28"/>
          <w:szCs w:val="28"/>
          <w:lang w:val="ru-RU"/>
        </w:rPr>
        <w:t>Регламенту підготовки та організації</w:t>
      </w:r>
    </w:p>
    <w:p w:rsidR="00F2758A" w:rsidRPr="00F2758A" w:rsidRDefault="00F2758A" w:rsidP="00F2758A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освітнього процесу </w:t>
      </w:r>
      <w:r w:rsidRPr="00F2758A">
        <w:rPr>
          <w:rFonts w:ascii="Times New Roman" w:hAnsi="Times New Roman" w:cs="Times New Roman"/>
          <w:b/>
          <w:sz w:val="28"/>
          <w:szCs w:val="28"/>
          <w:lang w:val="ru-RU"/>
        </w:rPr>
        <w:t>в умовах</w:t>
      </w:r>
    </w:p>
    <w:p w:rsidR="00F2758A" w:rsidRPr="00F2758A" w:rsidRDefault="00F2758A" w:rsidP="00F2758A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7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адаптивного карантину в 2020/2021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н.р.</w:t>
      </w:r>
    </w:p>
    <w:p w:rsidR="00F2758A" w:rsidRDefault="00F2758A" w:rsidP="00F2758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758A" w:rsidRPr="00B813C9" w:rsidRDefault="00F2758A" w:rsidP="00B813C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58A">
        <w:rPr>
          <w:rFonts w:ascii="Times New Roman" w:hAnsi="Times New Roman" w:cs="Times New Roman"/>
          <w:sz w:val="28"/>
          <w:szCs w:val="28"/>
          <w:lang w:val="ru-RU"/>
        </w:rPr>
        <w:t>На виконання наказу управління освіти Чернівецької міської ради 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758A">
        <w:rPr>
          <w:rFonts w:ascii="Times New Roman" w:hAnsi="Times New Roman" w:cs="Times New Roman"/>
          <w:sz w:val="28"/>
          <w:szCs w:val="28"/>
          <w:lang w:val="ru-RU"/>
        </w:rPr>
        <w:t>04.08.2020 р. № 259 «Про створення роб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очої групи з питань організації </w:t>
      </w:r>
      <w:r w:rsidRPr="00F2758A">
        <w:rPr>
          <w:rFonts w:ascii="Times New Roman" w:hAnsi="Times New Roman" w:cs="Times New Roman"/>
          <w:sz w:val="28"/>
          <w:szCs w:val="28"/>
          <w:lang w:val="ru-RU"/>
        </w:rPr>
        <w:t>освітнього процесу у закладах загальної середньої та позашкільної освіти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758A">
        <w:rPr>
          <w:rFonts w:ascii="Times New Roman" w:hAnsi="Times New Roman" w:cs="Times New Roman"/>
          <w:sz w:val="28"/>
          <w:szCs w:val="28"/>
          <w:lang w:val="ru-RU"/>
        </w:rPr>
        <w:t>2020/2021 навчальному році з урахуванням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епідемічної ситуації», 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>наказу управління освіти Чернівецької міської ради від 26.08.2020 №</w:t>
      </w:r>
      <w:r w:rsidR="00B813C9" w:rsidRPr="00F2758A">
        <w:rPr>
          <w:rFonts w:ascii="Times New Roman" w:hAnsi="Times New Roman" w:cs="Times New Roman"/>
          <w:sz w:val="28"/>
          <w:szCs w:val="28"/>
          <w:lang w:val="ru-RU"/>
        </w:rPr>
        <w:t>278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813C9" w:rsidRPr="00B813C9">
        <w:rPr>
          <w:rFonts w:ascii="Times New Roman" w:hAnsi="Times New Roman" w:cs="Times New Roman"/>
          <w:sz w:val="28"/>
          <w:szCs w:val="28"/>
          <w:lang w:val="ru-RU"/>
        </w:rPr>
        <w:t>Про затвердження в новій реда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кції </w:t>
      </w:r>
      <w:r w:rsidR="00B813C9" w:rsidRPr="00B813C9">
        <w:rPr>
          <w:rFonts w:ascii="Times New Roman" w:hAnsi="Times New Roman" w:cs="Times New Roman"/>
          <w:sz w:val="28"/>
          <w:szCs w:val="28"/>
          <w:lang w:val="ru-RU"/>
        </w:rPr>
        <w:t>Регла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менту підготовки та організації </w:t>
      </w:r>
      <w:r w:rsidR="00B813C9" w:rsidRPr="00B813C9">
        <w:rPr>
          <w:rFonts w:ascii="Times New Roman" w:hAnsi="Times New Roman" w:cs="Times New Roman"/>
          <w:sz w:val="28"/>
          <w:szCs w:val="28"/>
          <w:lang w:val="ru-RU"/>
        </w:rPr>
        <w:t>освітньо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го процесу у закладах загальної </w:t>
      </w:r>
      <w:r w:rsidR="00B813C9" w:rsidRPr="00B813C9">
        <w:rPr>
          <w:rFonts w:ascii="Times New Roman" w:hAnsi="Times New Roman" w:cs="Times New Roman"/>
          <w:sz w:val="28"/>
          <w:szCs w:val="28"/>
          <w:lang w:val="ru-RU"/>
        </w:rPr>
        <w:t xml:space="preserve">середньої 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освіти міста Чернівців в умовах </w:t>
      </w:r>
      <w:r w:rsidR="00B813C9" w:rsidRPr="00B813C9">
        <w:rPr>
          <w:rFonts w:ascii="Times New Roman" w:hAnsi="Times New Roman" w:cs="Times New Roman"/>
          <w:sz w:val="28"/>
          <w:szCs w:val="28"/>
          <w:lang w:val="ru-RU"/>
        </w:rPr>
        <w:t>адаптивного каранти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ну в 2020/2021 навчальному році»,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r w:rsidRPr="00F2758A">
        <w:rPr>
          <w:rFonts w:ascii="Times New Roman" w:hAnsi="Times New Roman" w:cs="Times New Roman"/>
          <w:sz w:val="28"/>
          <w:szCs w:val="28"/>
          <w:lang w:val="ru-RU"/>
        </w:rPr>
        <w:t>належної організації освітнього процесу в закладах загальної середньої освіти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758A">
        <w:rPr>
          <w:rFonts w:ascii="Times New Roman" w:hAnsi="Times New Roman" w:cs="Times New Roman"/>
          <w:sz w:val="28"/>
          <w:szCs w:val="28"/>
          <w:lang w:val="ru-RU"/>
        </w:rPr>
        <w:t>в умовах адаптивного карантину, беру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 до уваги рекомендації членів </w:t>
      </w:r>
      <w:r w:rsidRPr="00F2758A">
        <w:rPr>
          <w:rFonts w:ascii="Times New Roman" w:hAnsi="Times New Roman" w:cs="Times New Roman"/>
          <w:sz w:val="28"/>
          <w:szCs w:val="28"/>
          <w:lang w:val="ru-RU"/>
        </w:rPr>
        <w:t>робочої групи та постанову головного держав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ного санітарного лікаря України </w:t>
      </w:r>
      <w:r w:rsidRPr="00F2758A">
        <w:rPr>
          <w:rFonts w:ascii="Times New Roman" w:hAnsi="Times New Roman" w:cs="Times New Roman"/>
          <w:sz w:val="28"/>
          <w:szCs w:val="28"/>
          <w:lang w:val="ru-RU"/>
        </w:rPr>
        <w:t>від 22.08.2020 р. № 50 «Про затвердж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ення протиепідемічних заходів у </w:t>
      </w:r>
      <w:r w:rsidRPr="00F2758A">
        <w:rPr>
          <w:rFonts w:ascii="Times New Roman" w:hAnsi="Times New Roman" w:cs="Times New Roman"/>
          <w:sz w:val="28"/>
          <w:szCs w:val="28"/>
          <w:lang w:val="ru-RU"/>
        </w:rPr>
        <w:t>закладах освіти на період карантину у зв’я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>зку з поширенням коронавірусної хвороби (СО</w:t>
      </w:r>
      <w:r w:rsidR="00B813C9">
        <w:rPr>
          <w:rFonts w:ascii="Times New Roman" w:hAnsi="Times New Roman" w:cs="Times New Roman"/>
          <w:sz w:val="28"/>
          <w:szCs w:val="28"/>
        </w:rPr>
        <w:t>VID</w:t>
      </w:r>
      <w:r w:rsidRPr="00F2758A">
        <w:rPr>
          <w:rFonts w:ascii="Times New Roman" w:hAnsi="Times New Roman" w:cs="Times New Roman"/>
          <w:sz w:val="28"/>
          <w:szCs w:val="28"/>
          <w:lang w:val="ru-RU"/>
        </w:rPr>
        <w:t>-19)</w:t>
      </w:r>
      <w:r w:rsidR="00B813C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813C9" w:rsidRDefault="00B813C9" w:rsidP="00F2758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58A" w:rsidRPr="00B813C9" w:rsidRDefault="00F2758A" w:rsidP="00F2758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3C9">
        <w:rPr>
          <w:rFonts w:ascii="Times New Roman" w:hAnsi="Times New Roman" w:cs="Times New Roman"/>
          <w:b/>
          <w:sz w:val="28"/>
          <w:szCs w:val="28"/>
          <w:lang w:val="ru-RU"/>
        </w:rPr>
        <w:t>НАКАЗУЮ:</w:t>
      </w:r>
    </w:p>
    <w:p w:rsidR="00B813C9" w:rsidRDefault="00B813C9" w:rsidP="00F2758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758A" w:rsidRPr="00F2758A" w:rsidRDefault="00053A69" w:rsidP="00B813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>. Радик Г.Д., заступнику директора з НВР:</w:t>
      </w:r>
    </w:p>
    <w:p w:rsidR="00F2758A" w:rsidRPr="00F2758A" w:rsidRDefault="00053A69" w:rsidP="00B813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2758A" w:rsidRPr="00F2758A">
        <w:rPr>
          <w:rFonts w:ascii="Times New Roman" w:hAnsi="Times New Roman" w:cs="Times New Roman"/>
          <w:sz w:val="28"/>
          <w:szCs w:val="28"/>
          <w:lang w:val="ru-RU"/>
        </w:rPr>
        <w:t>.1. Керуватися Регламентом в н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овій редакції при підготовці та </w:t>
      </w:r>
      <w:r w:rsidR="00F2758A" w:rsidRPr="00F2758A">
        <w:rPr>
          <w:rFonts w:ascii="Times New Roman" w:hAnsi="Times New Roman" w:cs="Times New Roman"/>
          <w:sz w:val="28"/>
          <w:szCs w:val="28"/>
          <w:lang w:val="ru-RU"/>
        </w:rPr>
        <w:t>організації освітнього процесу в умовах ад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аптивного карантину в 2020/2021 </w:t>
      </w:r>
      <w:r w:rsidR="00F2758A" w:rsidRPr="00F2758A">
        <w:rPr>
          <w:rFonts w:ascii="Times New Roman" w:hAnsi="Times New Roman" w:cs="Times New Roman"/>
          <w:sz w:val="28"/>
          <w:szCs w:val="28"/>
          <w:lang w:val="ru-RU"/>
        </w:rPr>
        <w:t>навчальному році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(додаток 1)</w:t>
      </w:r>
      <w:r w:rsidR="00F2758A" w:rsidRPr="00F275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758A" w:rsidRPr="00F2758A" w:rsidRDefault="00053A69" w:rsidP="00B813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2758A" w:rsidRPr="00F2758A">
        <w:rPr>
          <w:rFonts w:ascii="Times New Roman" w:hAnsi="Times New Roman" w:cs="Times New Roman"/>
          <w:sz w:val="28"/>
          <w:szCs w:val="28"/>
          <w:lang w:val="ru-RU"/>
        </w:rPr>
        <w:t>.2. Особливості організації освітньог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о процесу включити до освітньої </w:t>
      </w:r>
      <w:r w:rsidR="00F2758A" w:rsidRPr="00F2758A">
        <w:rPr>
          <w:rFonts w:ascii="Times New Roman" w:hAnsi="Times New Roman" w:cs="Times New Roman"/>
          <w:sz w:val="28"/>
          <w:szCs w:val="28"/>
          <w:lang w:val="ru-RU"/>
        </w:rPr>
        <w:t>програми закладу.</w:t>
      </w:r>
    </w:p>
    <w:p w:rsidR="00F2758A" w:rsidRPr="00B813C9" w:rsidRDefault="00053A69" w:rsidP="00B813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F2758A" w:rsidRPr="00F2758A">
        <w:rPr>
          <w:rFonts w:ascii="Times New Roman" w:hAnsi="Times New Roman" w:cs="Times New Roman"/>
          <w:sz w:val="28"/>
          <w:szCs w:val="28"/>
          <w:lang w:val="ru-RU"/>
        </w:rPr>
        <w:t>.3. Дотримуватися вимог д</w:t>
      </w:r>
      <w:r w:rsidR="00B813C9">
        <w:rPr>
          <w:rFonts w:ascii="Times New Roman" w:hAnsi="Times New Roman" w:cs="Times New Roman"/>
          <w:sz w:val="28"/>
          <w:szCs w:val="28"/>
          <w:lang w:val="ru-RU"/>
        </w:rPr>
        <w:t xml:space="preserve">аного Регламенту щодо виконання </w:t>
      </w:r>
      <w:r w:rsidR="00F2758A" w:rsidRPr="00B813C9">
        <w:rPr>
          <w:rFonts w:ascii="Times New Roman" w:hAnsi="Times New Roman" w:cs="Times New Roman"/>
          <w:sz w:val="28"/>
          <w:szCs w:val="28"/>
          <w:lang w:val="ru-RU"/>
        </w:rPr>
        <w:t>протиепідемічних заходів у закладі.</w:t>
      </w:r>
    </w:p>
    <w:p w:rsidR="00B813C9" w:rsidRPr="00B813C9" w:rsidRDefault="00053A69" w:rsidP="00B813C9">
      <w:pPr>
        <w:spacing w:after="120" w:line="240" w:lineRule="auto"/>
        <w:jc w:val="both"/>
        <w:rPr>
          <w:rFonts w:ascii="Times New Roman" w:hAnsi="Times New Roman" w:cs="Times New Roman"/>
          <w:sz w:val="2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2758A" w:rsidRPr="00F2758A">
        <w:rPr>
          <w:rFonts w:ascii="Times New Roman" w:hAnsi="Times New Roman" w:cs="Times New Roman"/>
          <w:sz w:val="28"/>
          <w:szCs w:val="28"/>
          <w:lang w:val="ru-RU"/>
        </w:rPr>
        <w:t>.4. Ознайомити з Регламентом усіх учасників освітнього процесу.</w:t>
      </w:r>
      <w:r w:rsidR="00F2758A" w:rsidRPr="00F2758A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F2758A" w:rsidRPr="00F2758A" w:rsidRDefault="00B813C9" w:rsidP="00B813C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31.08.2020р.</w:t>
      </w:r>
    </w:p>
    <w:p w:rsidR="00B813C9" w:rsidRPr="00B813C9" w:rsidRDefault="00053A69" w:rsidP="00B813C9">
      <w:pPr>
        <w:tabs>
          <w:tab w:val="left" w:pos="65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B813C9" w:rsidRPr="00B813C9" w:rsidSect="00EB43D3">
          <w:footerReference w:type="default" r:id="rId8"/>
          <w:pgSz w:w="11906" w:h="16838"/>
          <w:pgMar w:top="851" w:right="851" w:bottom="851" w:left="158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lang w:val="uk-UA"/>
        </w:rPr>
        <w:t>2</w:t>
      </w:r>
      <w:r w:rsidR="00B813C9" w:rsidRPr="00B813C9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r w:rsidR="00B813C9" w:rsidRPr="00B8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B813C9" w:rsidRPr="00B813C9" w:rsidRDefault="00B813C9" w:rsidP="00B813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B813C9" w:rsidRPr="00B813C9" w:rsidSect="002A4D6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813C9" w:rsidRPr="00B813C9" w:rsidRDefault="00B813C9" w:rsidP="00B813C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Директор ПЗ гімназії «Соломон»                                             А.О. Гайсан </w:t>
      </w:r>
    </w:p>
    <w:p w:rsidR="00B813C9" w:rsidRPr="00B813C9" w:rsidRDefault="00B813C9" w:rsidP="00B813C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3C9" w:rsidRPr="00B813C9" w:rsidRDefault="00B813C9" w:rsidP="00B813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 наказом ознайомлені:                                              </w:t>
      </w:r>
    </w:p>
    <w:p w:rsidR="00B813C9" w:rsidRPr="00B813C9" w:rsidRDefault="00B813C9" w:rsidP="00B813C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sectPr w:rsidR="00B813C9" w:rsidRPr="00B813C9" w:rsidSect="002A4D6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813C9" w:rsidRPr="00B813C9" w:rsidRDefault="00B813C9" w:rsidP="00B813C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Радик Г.Д.</w:t>
      </w:r>
    </w:p>
    <w:p w:rsidR="00B813C9" w:rsidRPr="00B813C9" w:rsidRDefault="00B813C9" w:rsidP="00B813C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Опаєць Н.В.</w:t>
      </w:r>
    </w:p>
    <w:p w:rsidR="00B813C9" w:rsidRPr="00B813C9" w:rsidRDefault="00B813C9" w:rsidP="00B813C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Панцир А.В.</w:t>
      </w:r>
    </w:p>
    <w:p w:rsidR="00B813C9" w:rsidRPr="00B813C9" w:rsidRDefault="00B813C9" w:rsidP="00B813C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Яремчук М.С.</w:t>
      </w: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ab/>
      </w:r>
    </w:p>
    <w:p w:rsidR="00B813C9" w:rsidRPr="00B813C9" w:rsidRDefault="00B813C9" w:rsidP="00B813C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Вудвуд І.В.</w:t>
      </w:r>
    </w:p>
    <w:p w:rsidR="00B813C9" w:rsidRPr="00B813C9" w:rsidRDefault="00B813C9" w:rsidP="00B813C9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Макарчук Д.Д.</w:t>
      </w:r>
    </w:p>
    <w:p w:rsidR="00B813C9" w:rsidRPr="00B813C9" w:rsidRDefault="00B813C9" w:rsidP="00B813C9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Олександрюк К.І.</w:t>
      </w:r>
    </w:p>
    <w:p w:rsidR="00B813C9" w:rsidRPr="00B813C9" w:rsidRDefault="00B813C9" w:rsidP="00B813C9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Петрова О. І.</w:t>
      </w:r>
    </w:p>
    <w:p w:rsidR="00B813C9" w:rsidRPr="00B813C9" w:rsidRDefault="00B813C9" w:rsidP="00B813C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Кармазенюк А.Т.</w:t>
      </w:r>
    </w:p>
    <w:p w:rsidR="00B813C9" w:rsidRPr="00B813C9" w:rsidRDefault="00B813C9" w:rsidP="00B813C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Гоздо А.С.</w:t>
      </w:r>
    </w:p>
    <w:p w:rsidR="00B813C9" w:rsidRPr="00B813C9" w:rsidRDefault="00B813C9" w:rsidP="00B813C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Колодрівська А. В.</w:t>
      </w:r>
    </w:p>
    <w:p w:rsidR="00B813C9" w:rsidRPr="00B813C9" w:rsidRDefault="00B813C9" w:rsidP="00B813C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Надвірнянська Ю.Б.</w:t>
      </w:r>
    </w:p>
    <w:p w:rsidR="00B813C9" w:rsidRPr="00B813C9" w:rsidRDefault="00B813C9" w:rsidP="00B813C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Тудан М. П.</w:t>
      </w:r>
    </w:p>
    <w:p w:rsidR="00B813C9" w:rsidRPr="00B813C9" w:rsidRDefault="00B813C9" w:rsidP="00B813C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Лакуста С.С.</w:t>
      </w:r>
    </w:p>
    <w:p w:rsidR="00B813C9" w:rsidRPr="00B813C9" w:rsidRDefault="00B813C9" w:rsidP="00B813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Мацейків М.В.</w:t>
      </w:r>
    </w:p>
    <w:p w:rsidR="00B813C9" w:rsidRPr="00B813C9" w:rsidRDefault="00B813C9" w:rsidP="00B813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Давидюк М. Д.</w:t>
      </w:r>
    </w:p>
    <w:p w:rsidR="00B813C9" w:rsidRPr="00B813C9" w:rsidRDefault="00B813C9" w:rsidP="00B813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Коваль О. Я.</w:t>
      </w:r>
    </w:p>
    <w:p w:rsidR="00B813C9" w:rsidRPr="00B813C9" w:rsidRDefault="00B813C9" w:rsidP="00B813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  <w:sectPr w:rsidR="00B813C9" w:rsidRPr="00B813C9" w:rsidSect="00704C5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B813C9" w:rsidRPr="00B813C9" w:rsidRDefault="00B813C9" w:rsidP="00B813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Перепелиця І.П.</w:t>
      </w:r>
    </w:p>
    <w:p w:rsidR="00B813C9" w:rsidRPr="00B813C9" w:rsidRDefault="00B813C9" w:rsidP="00B813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Константин М.М.</w:t>
      </w:r>
    </w:p>
    <w:p w:rsidR="00B813C9" w:rsidRPr="00B813C9" w:rsidRDefault="00B813C9" w:rsidP="00B813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Карлійчук І.С.</w:t>
      </w:r>
    </w:p>
    <w:p w:rsidR="00B813C9" w:rsidRPr="00B813C9" w:rsidRDefault="00B813C9" w:rsidP="00B813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813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Бобер Л. О.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Макеєва А.Г.</w:t>
      </w:r>
    </w:p>
    <w:p w:rsid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Пожидаєва О.Р.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Пенюк Л. В.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Дуган Ю.В.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Морар В.В.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 Т.О.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Підлісна А.В.</w:t>
      </w: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A69" w:rsidRDefault="00053A6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Совяк А.М.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Николайчук А.В.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Кінзірська Н.В.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Баранюк О.В.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Волкова О.В.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Гнатюк А.В.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Верстюк  Я.В.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13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Савицька К.С.</w:t>
      </w:r>
    </w:p>
    <w:p w:rsidR="00B813C9" w:rsidRPr="00B813C9" w:rsidRDefault="00B813C9" w:rsidP="00B813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ectPr w:rsidR="00B813C9" w:rsidRPr="00B813C9" w:rsidSect="00704C5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Стьопкін А.О.</w:t>
      </w:r>
    </w:p>
    <w:p w:rsidR="000857A0" w:rsidRPr="000857A0" w:rsidRDefault="000857A0" w:rsidP="000857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857A0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1</w:t>
      </w:r>
    </w:p>
    <w:p w:rsidR="000857A0" w:rsidRPr="000857A0" w:rsidRDefault="000857A0" w:rsidP="000857A0">
      <w:pPr>
        <w:spacing w:after="0" w:line="276" w:lineRule="auto"/>
        <w:ind w:firstLine="36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857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наказу № </w:t>
      </w:r>
    </w:p>
    <w:p w:rsidR="000857A0" w:rsidRPr="000857A0" w:rsidRDefault="000857A0" w:rsidP="000857A0">
      <w:pPr>
        <w:spacing w:after="0" w:line="276" w:lineRule="auto"/>
        <w:ind w:firstLine="36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 «27» серп</w:t>
      </w:r>
      <w:r w:rsidRPr="000857A0">
        <w:rPr>
          <w:rFonts w:ascii="Times New Roman" w:eastAsia="Calibri" w:hAnsi="Times New Roman" w:cs="Times New Roman"/>
          <w:sz w:val="24"/>
          <w:szCs w:val="24"/>
          <w:lang w:val="uk-UA"/>
        </w:rPr>
        <w:t>ня 2020 р.</w:t>
      </w:r>
    </w:p>
    <w:p w:rsid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53A69" w:rsidRP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53A69">
        <w:rPr>
          <w:rFonts w:ascii="Times New Roman" w:hAnsi="Times New Roman" w:cs="Times New Roman"/>
          <w:b/>
          <w:sz w:val="40"/>
          <w:szCs w:val="28"/>
          <w:lang w:val="uk-UA"/>
        </w:rPr>
        <w:t>Регламент</w:t>
      </w:r>
    </w:p>
    <w:p w:rsidR="00053A69" w:rsidRP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53A69">
        <w:rPr>
          <w:rFonts w:ascii="Times New Roman" w:hAnsi="Times New Roman" w:cs="Times New Roman"/>
          <w:b/>
          <w:sz w:val="40"/>
          <w:szCs w:val="28"/>
          <w:lang w:val="uk-UA"/>
        </w:rPr>
        <w:t>підготовки та організації освітнього процесу</w:t>
      </w:r>
    </w:p>
    <w:p w:rsidR="00053A69" w:rsidRP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53A69">
        <w:rPr>
          <w:rFonts w:ascii="Times New Roman" w:hAnsi="Times New Roman" w:cs="Times New Roman"/>
          <w:b/>
          <w:sz w:val="40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приватному закладі гімназії «Соломон»</w:t>
      </w:r>
    </w:p>
    <w:p w:rsidR="00053A69" w:rsidRP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53A69">
        <w:rPr>
          <w:rFonts w:ascii="Times New Roman" w:hAnsi="Times New Roman" w:cs="Times New Roman"/>
          <w:b/>
          <w:sz w:val="40"/>
          <w:szCs w:val="28"/>
          <w:lang w:val="uk-UA"/>
        </w:rPr>
        <w:t>міста Чернівців</w:t>
      </w:r>
    </w:p>
    <w:p w:rsidR="00053A69" w:rsidRP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53A69">
        <w:rPr>
          <w:rFonts w:ascii="Times New Roman" w:hAnsi="Times New Roman" w:cs="Times New Roman"/>
          <w:b/>
          <w:sz w:val="40"/>
          <w:szCs w:val="28"/>
          <w:lang w:val="uk-UA"/>
        </w:rPr>
        <w:t>в умовах адаптивного карантину</w:t>
      </w:r>
    </w:p>
    <w:p w:rsidR="00053A69" w:rsidRP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53A69">
        <w:rPr>
          <w:rFonts w:ascii="Times New Roman" w:hAnsi="Times New Roman" w:cs="Times New Roman"/>
          <w:b/>
          <w:sz w:val="40"/>
          <w:szCs w:val="28"/>
          <w:lang w:val="uk-UA"/>
        </w:rPr>
        <w:t>в 2020/2021 навчальному році</w:t>
      </w:r>
    </w:p>
    <w:p w:rsid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53A69">
        <w:rPr>
          <w:rFonts w:ascii="Times New Roman" w:hAnsi="Times New Roman" w:cs="Times New Roman"/>
          <w:b/>
          <w:sz w:val="40"/>
          <w:szCs w:val="28"/>
          <w:lang w:val="uk-UA"/>
        </w:rPr>
        <w:t>(нова редакція)</w:t>
      </w:r>
    </w:p>
    <w:p w:rsidR="00053A69" w:rsidRDefault="00053A69">
      <w:pPr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br w:type="page"/>
      </w:r>
    </w:p>
    <w:p w:rsidR="00053A69" w:rsidRPr="00053A69" w:rsidRDefault="00053A69" w:rsidP="00053A6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A69" w:rsidRPr="00053A69" w:rsidRDefault="00053A69" w:rsidP="00053A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I. Загальні положення............................................................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>.............................. 5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II. Особливості підготовчого етапу..................................................................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III. Особливості відвідування закладів освіти та перебування в них...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...........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IV. Особливості організації освітнього процесу.........................................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>. 12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V. Особливості організації харчування..........................................................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Додаток до Регламенту (інформаційна згода)..............................................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</w:p>
    <w:p w:rsidR="000857A0" w:rsidRDefault="000857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3A69" w:rsidRPr="000857A0" w:rsidRDefault="00053A69" w:rsidP="000857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A69" w:rsidRPr="000857A0" w:rsidRDefault="00053A69" w:rsidP="000857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7A0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1. Цей регламент ( далі - Регламент) 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з метою запобігання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спалахів інфекції, забезпечення стабільног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о та впорядкованого відновлення о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світнього процесу в закладах загальної середн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ьої освіти м. Чернівців (далі -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заклад освіти) в умовах дії карантинних о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бмежень, дотримання санітарного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стану приміщень та забезпечення здоров’я і бе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зпеки всіх учасників освітнього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процесу.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 Документ розроблений на підставі дію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чих законодавчих та нормативних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актів України: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2.1. Постанови Кабінету Міністрів 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22.07.2020 р. № 641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«Про встановлення карантину та запровадж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ення посилених протиепідемічних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заходів на території із значним поширенням гострої 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респіраторної хвороби СО</w:t>
      </w:r>
      <w:r w:rsidR="000857A0">
        <w:rPr>
          <w:rFonts w:ascii="Times New Roman" w:hAnsi="Times New Roman" w:cs="Times New Roman"/>
          <w:sz w:val="28"/>
          <w:szCs w:val="28"/>
        </w:rPr>
        <w:t>VID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-19. спричиненої коронавірусом </w:t>
      </w:r>
      <w:r w:rsidR="000857A0">
        <w:rPr>
          <w:rFonts w:ascii="Times New Roman" w:hAnsi="Times New Roman" w:cs="Times New Roman"/>
          <w:sz w:val="28"/>
          <w:szCs w:val="28"/>
        </w:rPr>
        <w:t>S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57A0">
        <w:rPr>
          <w:rFonts w:ascii="Times New Roman" w:hAnsi="Times New Roman" w:cs="Times New Roman"/>
          <w:sz w:val="28"/>
          <w:szCs w:val="28"/>
        </w:rPr>
        <w:t>RS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-Со</w:t>
      </w:r>
      <w:r w:rsidR="000857A0">
        <w:rPr>
          <w:rFonts w:ascii="Times New Roman" w:hAnsi="Times New Roman" w:cs="Times New Roman"/>
          <w:sz w:val="28"/>
          <w:szCs w:val="28"/>
        </w:rPr>
        <w:t>V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-2»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2.2. Постанови Головного державного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санітарного лікаря України від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22.08.2020 р. № 50 «Про затвердження про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тиепідемічних заходів на період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карантину у зв’язку поширенням коронавірусної хвороби (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0857A0">
        <w:rPr>
          <w:rFonts w:ascii="Times New Roman" w:hAnsi="Times New Roman" w:cs="Times New Roman"/>
          <w:sz w:val="28"/>
          <w:szCs w:val="28"/>
        </w:rPr>
        <w:t>VID</w:t>
      </w:r>
      <w:r w:rsidR="000857A0"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-19)».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2.2. Листів Мініс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терства освіти і науки України: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від 29.07.2020 № 1/9 - 406 «Про підго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товку закладів освіти до нового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навчального року та опалювальн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ого сезону в умовах адаптивного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карантину»,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- від 04.08.2020 № 1/9-419 «Щодо необхідності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безпечних умов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для організованого початку 2020/2021 навчального року»,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- від 05.08.2020 № 1/9 - 420 «Щодо органі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зації роботи закладів загальної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середньої освіти у 2020/2021 навчальному році».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3. Керівник закладу загальної середньої освіти м. Чер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нівців є</w:t>
      </w:r>
      <w:r w:rsidR="000857A0" w:rsidRPr="0008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відповідальним за дотримання вимог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у частині виконання</w:t>
      </w:r>
      <w:r w:rsidR="000857A0" w:rsidRPr="0008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протиепідемічних заходів та керується ним в робот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і при підготовці та організації</w:t>
      </w:r>
      <w:r w:rsidR="000857A0" w:rsidRPr="0008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освітнього процесу.</w:t>
      </w:r>
    </w:p>
    <w:p w:rsidR="000857A0" w:rsidRDefault="000857A0" w:rsidP="000857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A69" w:rsidRPr="000857A0" w:rsidRDefault="00053A69" w:rsidP="000857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7A0">
        <w:rPr>
          <w:rFonts w:ascii="Times New Roman" w:hAnsi="Times New Roman" w:cs="Times New Roman"/>
          <w:b/>
          <w:sz w:val="28"/>
          <w:szCs w:val="28"/>
          <w:lang w:val="uk-UA"/>
        </w:rPr>
        <w:t>II. Особливості підготовчого етапу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 Управління освіти міської ради: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1.1. Відповідає за організацію та вико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нання протиепідемічних заходів,</w:t>
      </w:r>
      <w:r w:rsidR="000857A0" w:rsidRPr="0008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спрямованих на запобігання ускладнення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 епідемічної ситуації внаслідоr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поширення коронавірусної хвороби (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0857A0">
        <w:rPr>
          <w:rFonts w:ascii="Times New Roman" w:hAnsi="Times New Roman" w:cs="Times New Roman"/>
          <w:sz w:val="28"/>
          <w:szCs w:val="28"/>
        </w:rPr>
        <w:t>VID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- 19).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lastRenderedPageBreak/>
        <w:t>1.2. Видає наказ про відновлення та о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рганізований початок освітнього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процесу.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1.3. Координує роботу закладів освіти на підготовчому етапі.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1.4. Узгоджує свою діяльність 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з відповідними вищими органами,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службами державного нагляду, медичними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 установами, комісією ТЕБ та НС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щодо питань запровадження та дотримання протиепідемічн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их заходів у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закладах освіти.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1.5. Визначає потребу та вживає зах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одів щодо забезпечення закладів</w:t>
      </w:r>
      <w:r w:rsidR="000857A0" w:rsidRPr="0008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дезінфікуючими, миючими, антисептични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ми засобами, захисними масками,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безконтактними термометрами, бактери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цидними приладами, одноразовими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рушниками тощо.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1.6. За участю пре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дставників Головного управління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Держпродспоживслужби в Чернівецькій 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області організовує та здійснює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обстеження готовності закладів до забезпечен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ня протиепідемічних вимог перед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початком освітнього процесу.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1.7. Збирає інформацію про наявність пр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ацівників та учнів, які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перебували або перебувають у контакті з хворими на 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0857A0">
        <w:rPr>
          <w:rFonts w:ascii="Times New Roman" w:hAnsi="Times New Roman" w:cs="Times New Roman"/>
          <w:sz w:val="28"/>
          <w:szCs w:val="28"/>
        </w:rPr>
        <w:t>VID</w:t>
      </w:r>
      <w:r w:rsidR="000857A0"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- 19, перехворіли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самі, хворіють.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1.8. Організовує та проводить інструктив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ні, методичні, навчальні заходи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для керівників та педагогічних працівників закладів освіти.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1.9. Організовує спільно з КНП «Місь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ка дитяча поліклініка» навчання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медичних сестер закладів освіти щодо специф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іки роботи в умовах адаптивного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карантину, запобігання зараженню та пошире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нню коронавірусу, реагування на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симптоми 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0857A0">
        <w:rPr>
          <w:rFonts w:ascii="Times New Roman" w:hAnsi="Times New Roman" w:cs="Times New Roman"/>
          <w:sz w:val="28"/>
          <w:szCs w:val="28"/>
        </w:rPr>
        <w:t>VID</w:t>
      </w:r>
      <w:r w:rsidR="000857A0"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-19, правильного використання та ут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илізації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масок/респіраторів, рукавичок.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 Керівник закладу загальної середньої освіти: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2.1. Відповідає за організацію та вико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нання протиепідемічних заходів,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спрямованих на запобігання ускладнення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 епідемічної ситуації внаслідок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поширення коронавірусної хвороби (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0857A0">
        <w:rPr>
          <w:rFonts w:ascii="Times New Roman" w:hAnsi="Times New Roman" w:cs="Times New Roman"/>
          <w:sz w:val="28"/>
          <w:szCs w:val="28"/>
        </w:rPr>
        <w:t>VID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- 19).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2.2. Забезпечує збереження неперервнос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ті освітнього процесу в закладі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освіти протягом усього навчального року з у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рахуванням динаміки епідемічної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ситуації.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2.3. Розробляє та затверджує рішенням педагогічної ради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 модель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 в закладі освіти в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 умовах адаптивного карантину з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урахуванням можливої необхідності опер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ативного переходу з очної форми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навчання на дистанційну і навпаки у зв’яз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ку з посиленням чи послаблення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карантинних обмежень через поширення коронавірусної хвороби (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0857A0">
        <w:rPr>
          <w:rFonts w:ascii="Times New Roman" w:hAnsi="Times New Roman" w:cs="Times New Roman"/>
          <w:sz w:val="28"/>
          <w:szCs w:val="28"/>
        </w:rPr>
        <w:t>VID</w:t>
      </w:r>
      <w:r w:rsidR="000857A0"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- 19).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lastRenderedPageBreak/>
        <w:t>2.4. Забезпечує інформування працівників закладу освіти та здобувачів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освіти, їхніх батьків або інших законних предст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авників про правила організації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освітнього процесу, відвідування закладу освіти та перебув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 xml:space="preserve">ання в ньому 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умовах профілактики розповсюдження коронавірусної хвороби (</w:t>
      </w:r>
      <w:r w:rsidR="000857A0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0857A0">
        <w:rPr>
          <w:rFonts w:ascii="Times New Roman" w:hAnsi="Times New Roman" w:cs="Times New Roman"/>
          <w:sz w:val="28"/>
          <w:szCs w:val="28"/>
        </w:rPr>
        <w:t>VID</w:t>
      </w:r>
      <w:r w:rsidR="000857A0"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- 19).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2.5. Видає наказ про особливості орга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нізації роботи закладу освіти 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умовах адаптивного карантину, яким пр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изначає відповідальних осіб, що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пройшли відповідний інструктаж, за виконання у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сіх протиепідемічних заходів до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початку та під час освітнього процесу та розподіляє обв’язки між ними.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2.6. Спільно з відповідальними особами забезпечує: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2.6.1. щоденний контроль за виконанням 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заходів запобігання ускладнення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епідемічної ситуації внаслідок поширення 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>коронавірусної хвороби (СО</w:t>
      </w:r>
      <w:r w:rsidR="00C80754">
        <w:rPr>
          <w:rFonts w:ascii="Times New Roman" w:hAnsi="Times New Roman" w:cs="Times New Roman"/>
          <w:sz w:val="28"/>
          <w:szCs w:val="28"/>
        </w:rPr>
        <w:t>VID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19);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2.6.2. проведення роз’яснювальної роб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оти з персоналом та здобувачами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освіти щодо індивідуальних заходів профілак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тики та реагування на виявлення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симптомів коронавірусної хвороби (СОУГО - 19) серед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 та здобувачів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освіти;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2.6.3. розробку алгоритмів дій на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 випадок надзвичайних ситуацій,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пов’язаних з реєстрацією випадків захворю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вання на корона вірусну хворобу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C80754">
        <w:rPr>
          <w:rFonts w:ascii="Times New Roman" w:hAnsi="Times New Roman" w:cs="Times New Roman"/>
          <w:sz w:val="28"/>
          <w:szCs w:val="28"/>
        </w:rPr>
        <w:t>VID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- 19) серед здобувачів освіти та працівників закладу освіти;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2.6.4. недопущення до роботи пер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соналу, визначеного таким, який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потребує самоізоляції відповідно до галуз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евих стандартів у сфері охорони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здоров’я;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2.6.5. проведення (до початку освітнього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 процесу) інструктажів для всіх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закладу освіти з метою освоєння 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та оволодіння усіма необхідними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навиками щодо запобігання та розповсюдженн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я інфекції і визначає конкретні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обов’яз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>ки та вимоги до роботи кожного.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2.7. Забезпечує підготовку усіх на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вчальних приміщень та прилеглої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закладу освіти до навчального року з 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протиепідемічних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профілактичних заходів, зокрема: дезінфекцію 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поверхонь, перевірку вікон щодо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забезпечення наскрізного та кутов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ого провітрювання; відкриття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дезінфікування жалюзійних решіток на отворах вентиляційної системи, філ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ьтрів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кондиціонерів тощо.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2.8. Створює умови для мініміза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ції ризику інфікування, зокрема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забезпечує: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2.8.1. обладнання місць для обробки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 рук на всіх входах до закладу,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наявність в них антисептичних засобів та яскр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авих вказівників про правила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необхідність дезінфекції рук;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lastRenderedPageBreak/>
        <w:t>2.8.2. розміщення контейнерів/смі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тників для використаних засобів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індивідуального захисту;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2.8.3. виокремлення та обладна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ння спеціального приміщення для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тимчасового перебування учасників освітнього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 процесу у разі виявлення в них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симптомів гострого респіраторного та/або підвищеної температури;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2.8.4. визначення приміщень для окре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мого зберігання верхнього одягу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(взуття) для різних вікових груп учнів, працівників закладу освіти;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2.8.5. затвердження гра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фіку встановлення бактерицидних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ламп/рециркуляторів;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2.8.6. збільшення вільного пр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остору в навчальних приміщення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(прибирання зайвих меблів, устаткування, килимів, м ’яких іграшок тощо);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2.8.7. організацію харчування здобув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ачів загальної середньої освіти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відповідно до Тимчасових рекомендацій що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до організації протиепідемічних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заходів у закладах освіти в період к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арантину в зв’язку з поширення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коронавірусної хвороби (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C80754">
        <w:rPr>
          <w:rFonts w:ascii="Times New Roman" w:hAnsi="Times New Roman" w:cs="Times New Roman"/>
          <w:sz w:val="28"/>
          <w:szCs w:val="28"/>
        </w:rPr>
        <w:t>VID</w:t>
      </w:r>
      <w:r w:rsidR="00C80754"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- 19), за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тверджених постановою Головного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державного санітарного лікаря України та Розділу V Регламенту;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2.8.8. розміщення плакатів, банерів про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 респіраторну гігієну та етикет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кашлю тощо.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2.9. Створює умови для соціальн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ого дистанціювання та уникнення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скупчень, зокрема забезпечує: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2.9.1. роботу декількох входів/виходів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 до будівлі, розробляє маршрут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руху здобувачів освіти (залучаються всі можливі входи в приміщення закладу);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2.9.2. допуск здобувачів освіти до закл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аду відповідно до графіку, який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повинен бути сформований таким чином, щоб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 запобігати утворенню скупчення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2.9.3. виокремлення зон переміщення для різних вікових категорій учнів;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2.9.4. використання розмітки на п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ідлозі, що полегшує організацію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двостороннього руху коридорами;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2.9.5. використання для потреб навча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ння великих приміщень – зокрема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актової з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>али, рекреацій, коридорів тощо;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2.9.6, встановлення гнучкого графік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у початку навчальних занять для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різних вікових категорій учнів;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lastRenderedPageBreak/>
        <w:t>2.9.7. закріплення за класами окремих навч</w:t>
      </w:r>
      <w:r w:rsidR="00C80754">
        <w:rPr>
          <w:rFonts w:ascii="Times New Roman" w:hAnsi="Times New Roman" w:cs="Times New Roman"/>
          <w:sz w:val="28"/>
          <w:szCs w:val="28"/>
          <w:lang w:val="uk-UA"/>
        </w:rPr>
        <w:t xml:space="preserve">альних кабінетів для мінімізації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пересування учнів у приміщеннях закладу.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2.10. Призначає особу, відповідальну за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системи екстреної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комунікації з закладами охорони здоро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в’я у випадку виявлення осіб із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симптомами вірусного захворювання та забезпечення їх ізоляції.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2.11. Перевіряє (комісійно) стан готовності навчальни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х і медичних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кабінетів, туалетних кімнат, харчоблоку, 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їдальні, виробничих майстерень,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спортивних залів (площадок) тощо.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2.12. Організовує систему щоденного к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онтролю за станом здоров’я усіх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працівників, які залучені до підготовчого етапу.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2.13. Затверджує графіки проведе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ння інструктажів про дотримання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особистої гігієни під час навчання та виконання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обов’язків, особливу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увагу приділяючи працівникам та дітям групи ризику.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2.14. Забезпечує контроль за дотриманн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ям правил епідемічної безпеки 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закладі освіти.</w:t>
      </w:r>
    </w:p>
    <w:p w:rsid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2.15. Контролює проведення превен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тивних заходів для персоналу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здобувачів освіти щодо запобігання зараж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енню та поширенню коронавірусу,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реагування на симптоми 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FB541A">
        <w:rPr>
          <w:rFonts w:ascii="Times New Roman" w:hAnsi="Times New Roman" w:cs="Times New Roman"/>
          <w:sz w:val="28"/>
          <w:szCs w:val="28"/>
        </w:rPr>
        <w:t>VID</w:t>
      </w:r>
      <w:r w:rsidR="00FB541A"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-19, правиль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>ного використання та утилізації масок/респіраторів, рукавичок.</w:t>
      </w:r>
    </w:p>
    <w:p w:rsidR="00FB541A" w:rsidRPr="00053A69" w:rsidRDefault="00FB541A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A69" w:rsidRDefault="00053A69" w:rsidP="00053A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41A">
        <w:rPr>
          <w:rFonts w:ascii="Times New Roman" w:hAnsi="Times New Roman" w:cs="Times New Roman"/>
          <w:b/>
          <w:sz w:val="28"/>
          <w:szCs w:val="28"/>
          <w:lang w:val="uk-UA"/>
        </w:rPr>
        <w:t>III. Особливості відвідування закладів освіти та перебування в них</w:t>
      </w:r>
    </w:p>
    <w:p w:rsidR="00FB541A" w:rsidRPr="00FB541A" w:rsidRDefault="00FB541A" w:rsidP="00053A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Керівник закладу загальної середньої освіти: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 Контролює, щоб вхід до приміщ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ень закладу відбувався лише при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наявності захисної маски або респіратора.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1.1. Дозволяє для учнів 1-4 класів вхід та пер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есування приміщеннями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закладу освіти без використання захисної маски.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1.2. Рекомендує при «помаранчевом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у» рівні епідемічної небезпеки,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педагогам в процесі викладання навчал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ьної дисципліни використовувати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захисні щитки. Багаторазові захисні щитки використов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уються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дезінфікуються відповідно до інструкції виробника.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Забороняє допуск до закладу освіти батьків або супроводжуючих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осіб, крім осіб, які супроводжують осіб з інвалідністю.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3. Забезпечує проведення занять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 у класах (аудиторіях) лише для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окремих класів (груп).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4. Організовує проведення занять з 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окремих предметів на відкритому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повітрі.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5. Забезпечує допуск до ро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боти персоналу після проведення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термометрії безконтактним термометром.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5.1. Не допускає до роботи працівника з підвищеною температу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рою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тіла понад 37,2 С або із ознаками гострого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 респіраторного захворювання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рекомендує звернутись за медичною допомогою до сімейного лікаря.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5.2. Зобов’язує працівника по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відомляти свого безпосереднього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керівника при появі підвищеної температури тіла пона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д 37,2 С або ознак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гострого респіраторного захворювання 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вдома та не виходити на роботу,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одночасно звертаючись за медичною допомогою.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6. Контролює дотримання вимог 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щодо наповненості не більше 50%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при забезпеченні максимальної дистанції між здобувачами освіт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и під час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проведення занять груп подовженого дня.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7. Контролює забезпечення ус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іх працівників закладу засобами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індивідуального захисту із розрахунку 1 за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хисна маска на 3 години роботи.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Засоби індивідуального захисту мають бути в наявності із розрахунку на 5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робочих днів, у т.ч. на 1 робочу зміну - </w:t>
      </w:r>
      <w:r w:rsidR="00FB541A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на робочому місці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працівника.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8. Зобов’язує працівника після кожного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зняття засобів індивідуального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захисту та перед одяганням чистих засобів і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ндивідуального захисту ретельно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вимити руки з милом, або обробити антисептичним засобом.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9. Забезпечує: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9.1. організацію централізова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ного збору використаних засобів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індивідуального захисту, паперових сервет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ок в окремі контейнери (урни) з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кришками та поліетиленовими пакетами, з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подальшою утилізацією згідно з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укладеними угодами на вивіз твердих побутових відходів;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9.2. проведення навчання працівник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ів щодо одягання, використання,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зняття, засобів індивідуального захисту, їх ути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лізації, контроль за виконанням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цих вимог;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lastRenderedPageBreak/>
        <w:t>9.3. необхідні умови для дотримання працівниками правил особистої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гігієни (рукомийники, мило рідке, паперові 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рушники (або електросушарки для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рук), антисептичні засоби для обробки рук тощо);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9.4. у санітарних кімнатах наяв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ність рідкого мила та паперових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рушників (або електросушарок для рук); забороня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є використання багаторазових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рушників;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9.5. медичні пункти закладу необ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хідними засобами та обладнанням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(безконтактними термометрами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, дезінфекційними, в тому числі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антисептичними засобами для обробки рук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, засобами особистої гігієни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індивідуального захисту);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9.6. розміщення інформаційних (пла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катів/банерів) про необхідність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дотримання респіраторної гігієни та етикету кашлю.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10. Обмежує проведення масових 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заходів (нарад, зборів, тощо) 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закритих приміщеннях (окрім захо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дів необхідних для забезпечення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функціонування закладів освіти - проведен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ня педагогічних рад, конкурсних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комісій, конференцій трудового колективу тощо).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11. Організовує спілкування педаг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огічних працівників із батьками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переважно дистанційно за допомогою будь-яких засобів зв’язку.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12. Організовує перед початком 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занять опитування педагогічними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працівниками учасників освітнього процесу щ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одо їх самопочуття та наявності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симптомів респіраторної хвороби.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12.1. Забезпечує тимчасове із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олювання в спеціально відведене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приміщення закладу здобувачів освіти в р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азі виявлення ознак гострої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респіраторної хвороби, інформування батьків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(інших законних представників)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та приймає узгоджене рішення щодо направлення до закладу охорони здоров’я.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12.2. Контролює проведення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провітрювання поза графіком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дезінфекції високо контактних поверхонь в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приміщенні, де перебувала така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особа.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13. Забезпечує у разі підтвердження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випадку коронавірусної хвороби СО</w:t>
      </w:r>
      <w:r w:rsidR="00965F91">
        <w:rPr>
          <w:rFonts w:ascii="Times New Roman" w:hAnsi="Times New Roman" w:cs="Times New Roman"/>
          <w:sz w:val="28"/>
          <w:szCs w:val="28"/>
        </w:rPr>
        <w:t>VID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 - 19 в одного з учнів самоізоляцію всі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х інших учнів відповідної групи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та вживає заходи, передбачені галузев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ими стандартами в сфері охорони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здоров’я.</w:t>
      </w:r>
    </w:p>
    <w:p w:rsidR="00965F91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14. Контролює проведення п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ровітрювання приміщень не менше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10 хвилин після кожного заняття, очищення і 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дезінфекцію поверхонь – дверних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ручок, столів, місць для сидіння, перил тощо - після проведення занять у к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>інці робочого дня.</w:t>
      </w:r>
    </w:p>
    <w:p w:rsidR="00965F91" w:rsidRDefault="00965F91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A69" w:rsidRPr="00965F91" w:rsidRDefault="00053A69" w:rsidP="00053A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F9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IV. Особливості організації освітнього процесу</w:t>
      </w:r>
    </w:p>
    <w:p w:rsidR="00965F91" w:rsidRDefault="00965F91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Керівник закладу загальної середньої освіти: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 Вивчає потребу щодо вибору б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>атьками форм навчання (сімейна, е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кстернатна, педагогічний патронаж, дист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анційна) для здобувачів освіти,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особливо для категорії осіб, яким не реком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ендовано перебування у закладах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освіти (особам з хронічними легеневими хворо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бами; особам, які мають розлад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імунної системи; особам із захворюванням на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цукровий діабет тощо), приймає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відповідні рішення.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 Визначає пріоритетну форму організаці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ї освітнього процесу відповідно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до рівня безпеки: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2.1. «зелена зона» - освітній п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роцес здійснюється наближено до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«звичайного» формату за очною формою навчання;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2.2. «жовта» та «помаранчева зони»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- перевага надається змішаному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формату (частково - за очною, частково - за дистанційною формою);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2.3. «червона зона» - переведення ос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вітнього процесу в дистанційний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формат.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3. Вивчає питання забезпечення ресурс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ами педагогічних працівників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для проведення дистанційного 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навчання та вибору інструментів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для синхронного чи асинхронного режиму взаємодії.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4. Включає до освітньої програми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 інформацію щодо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організації освітнього процесу (очно-дистанційна, 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форми тощо).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5. Розглядає оптимальні варіанти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 навчальних занять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відповідно до затвердженої моделі організаці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ї освітнього процесу для різних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вікових категорій учнів (розведення у часі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початку уроків для початкової,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та старшої школи, різні графіки дзвінків 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та тривалість уроків, змінність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навчання, поділ класу на підгрупи, які буд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уть відвідувати школу по черзі,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проведення уроків парами тощо).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6. Забезпечує дотримання нормативів н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аповнюваності класів відповідно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до вимог законодавства про освіту.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7. Виносить на розгляд засідання педагогічної ради питання: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7.1. про внесення змін до правил вну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трішнього трудового розпорядку,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колективного договору, посадових інструкцій працівників тощо;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lastRenderedPageBreak/>
        <w:t>7.2. про структуру і тривалість навчального року, навчального тижня,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навчального дня, навч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>альних занять, перерв між ними;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7.3. про форми проведенн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я свята Дня знань з дотриманням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протиепідемічних заходів;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7.4. про форми організації освітнього проц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есу та запровадження навчання з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використанням дистанційних технологі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>й, обрання відповідних онлайн-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платформ;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7.5. про механізм та спосіб звітуванн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я педагогічних працівників щодо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здійснення навчального процесу та викона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ння освітньої програми в період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навчання;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7.6. про терміни та форми проведен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ня навчальної практики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навчальних екскурсій у 2020/2021 н.р.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8. Ураховує рекомендації управління ос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віти щодо структури навчального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року: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8.1. Навчальний рік розпочати 1 вересня 20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20 року святом - Днем знань – і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закінчити, включаючи проведення навчальної пр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актики, підсумкового оцінювання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і державної підсумкової атестації навчальних дос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ягнень учнів не пізніше 1 липня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2021 року.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8.2. Орієнтовна структура 2020/2021 навчального року: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I семестр - з 01.09.2020 р. по 31.12.2020 р. (17 робочих тижнів)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II семестр - з 18.01.2021 р. по 28.05.2021 р. (18 робочих тижнів)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8.3. Канікули: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- осінні - з 24.10.2020 р. по 01.11.2020 р.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- зимові - з 01.01.2021 р. по 17.01.2021 р.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- весняні - з 20.03.2021 р. по 28.03.2021 р.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8.4. Терміни канікул, початку і з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авершення семестрів змінювати з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урахуванням епідемічної ситуації.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8.5. Навчальну практику та навчальні екску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рсії у 2020/2021 н.р. здійснити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впродовж навчального року дистанційно.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9. Приймає рішення щодо функціонування груп подовженого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дня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правил, зазначених у Тимчасових рекомендаціях щодо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протиепідемічних заходів у закл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адах освіти в період карантину 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зв’язку з поширенням коронавірусної хвороби та рекомендацій МОН України.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10. Забезпечує розміщення на вебсайті закл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аду всієї необхідної інформації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про організацію освітнього процесу.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11. Рекомендує педагогічним працівникам: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10.1. Здійснювати планування р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оботи таким чином, щоб матеріал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групувався для паралельного опр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ацювання у класі та дистанційно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(інформаційні матеріали з теми, завдан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ня для самостійного опрацювання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надавати дистанційно; у класі - розглядати мат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еріал, який потребує пояснення,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виконувати практичні роботи, проводити різні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види контролю). Визначити теми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у дистанційному режимі, розробити 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план самостійної роботи учнів 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умовах проведення дистанційного навчання для 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кожного навчального предмета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класу.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10.2. Включити діагностику та аналіз опан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ування учнями матеріалу під час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навчання, організованого у 2019/2020 навчальному році.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10.3. Урахувати рівень сформованості н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авичок самостійної роботи учнів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різних вікових категорій; організацію освіт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нього процесу вдома, можливість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здійснення ними самоконтролю під час навчання.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10.4. Застосовувати елементи тех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нології змішаного та модульного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10.5. Обирати під час проведення уроків в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иди діяльності, які мінімізують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безпосередній фізичний контакт між учня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ми, зокрема зменшуючи кількість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комунікаційних вправ, інтеракцій, проведення ранкового кола.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10.6. Спланувати проведення 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позакласних та виховних заходів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максимально в онлайн-режимі та на свіжому повітрі.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11. Зобов’язує батьків чи осіб, що їх замінюють: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11.2. Заповнити й подати у заклад освіт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и інформаційну згоду за формою,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11.3. Здійснювати вранці перед виходо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м з дому температурний скринінг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дітей. У разі виявлення симптомів респірат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орних захворювань у дитини чи в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когось із членів сім’ї залишити дитину вдома та попередити класного керівника.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11.4. Одягати респіратор або захисну ма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ску (у тому числі саморобну)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дотримуватись соціального дистанціювання п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ід час перебування на території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закладу освіти.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11.5. Забезпечити респіратором 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або захисними масками дітей для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перебування в закладі освіти.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11.6. З’явитися в заклад освіти в ра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зі інформування про тимчасову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ізоляцію дитини.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11.7. Бути постійно на зв’язку.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11.8. Повідомити заздалегідь працівників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 про наявність у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дітей алергічних реакцій на спиртовмісні дезінфікуючі засоби.</w:t>
      </w:r>
    </w:p>
    <w:p w:rsidR="00965F91" w:rsidRDefault="00965F91" w:rsidP="00965F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A69" w:rsidRPr="00965F91" w:rsidRDefault="00053A69" w:rsidP="00965F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F91">
        <w:rPr>
          <w:rFonts w:ascii="Times New Roman" w:hAnsi="Times New Roman" w:cs="Times New Roman"/>
          <w:b/>
          <w:sz w:val="28"/>
          <w:szCs w:val="28"/>
          <w:lang w:val="uk-UA"/>
        </w:rPr>
        <w:t>V. Особливості організації харчування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Керівник закладу загальної середньої освіти: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1. Розробляє та затверджує графік харчування учнів.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2. Проводить розрахунок максималь</w:t>
      </w:r>
      <w:r w:rsidR="00965F91">
        <w:rPr>
          <w:rFonts w:ascii="Times New Roman" w:hAnsi="Times New Roman" w:cs="Times New Roman"/>
          <w:sz w:val="28"/>
          <w:szCs w:val="28"/>
          <w:lang w:val="uk-UA"/>
        </w:rPr>
        <w:t xml:space="preserve">ної кількості учнів, які можуть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одночасно отримувати (на лінії роздач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і) та вживати їжу, не порушуючи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фізичної дистанції 1 метр.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3. Не здійснює організацію мульти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профільного харчування за типом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«шведського столу» та шляхом самообслуговування на період дії карантину.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4. Забезпечує відстань між столами не 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менш як 1,5 м та перебування за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одним столом не більше 4-х осіб.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5. Забороняє функціонування питних шк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ільних фонтанчиків на території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закладу освіти та організовує питний реж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им здобувана освіти з допомогою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використання індивідуальних ємностей д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ля рідини або фасованого питної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продукції.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6. У разі неможливості забезпечення дітей гаряч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им харчуванням,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забезпечує організацію харчування шлях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ом роздачі попередньо фасованої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харчової продукції, відповідно до норм 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у закладах освіти та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дитячих закладах оздоровлення та відп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очинку, передбачених постановою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22 листопада 2002 р. № 1591.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t>7. Контролює дотримання працівниками харчоблоку санітарно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 xml:space="preserve">гігієнічних вимог та використання захисних 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масок, одноразових рукавичок, а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також захисних окулярів або щитків для прац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івників, які видають страви або </w:t>
      </w:r>
      <w:r w:rsidRPr="00053A69">
        <w:rPr>
          <w:rFonts w:ascii="Times New Roman" w:hAnsi="Times New Roman" w:cs="Times New Roman"/>
          <w:sz w:val="28"/>
          <w:szCs w:val="28"/>
          <w:lang w:val="uk-UA"/>
        </w:rPr>
        <w:t>здійснюють розрахунок.</w:t>
      </w:r>
    </w:p>
    <w:p w:rsidR="00053A69" w:rsidRPr="00053A69" w:rsidRDefault="00053A69" w:rsidP="00053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A69" w:rsidRPr="00053A69" w:rsidRDefault="00053A69" w:rsidP="00682E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53A6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Регламенту</w:t>
      </w:r>
    </w:p>
    <w:p w:rsidR="00682EBC" w:rsidRDefault="00682EBC" w:rsidP="00682EBC">
      <w:pPr>
        <w:pStyle w:val="Default"/>
        <w:spacing w:line="276" w:lineRule="auto"/>
        <w:ind w:firstLine="5529"/>
        <w:contextualSpacing/>
        <w:rPr>
          <w:color w:val="auto"/>
          <w:sz w:val="28"/>
          <w:szCs w:val="28"/>
          <w:lang w:val="ru-RU"/>
        </w:rPr>
      </w:pPr>
      <w:r w:rsidRPr="0020005C">
        <w:rPr>
          <w:color w:val="auto"/>
          <w:sz w:val="28"/>
          <w:szCs w:val="28"/>
          <w:lang w:val="ru-RU"/>
        </w:rPr>
        <w:t xml:space="preserve">Директору </w:t>
      </w:r>
      <w:r>
        <w:rPr>
          <w:color w:val="auto"/>
          <w:sz w:val="28"/>
          <w:szCs w:val="28"/>
          <w:lang w:val="ru-RU"/>
        </w:rPr>
        <w:t>приватного закладу</w:t>
      </w:r>
    </w:p>
    <w:p w:rsidR="00682EBC" w:rsidRPr="0020005C" w:rsidRDefault="00682EBC" w:rsidP="00682EBC">
      <w:pPr>
        <w:pStyle w:val="Default"/>
        <w:spacing w:line="276" w:lineRule="auto"/>
        <w:ind w:firstLine="5529"/>
        <w:contextualSpacing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гімназії «Соломон»</w:t>
      </w:r>
    </w:p>
    <w:p w:rsidR="00682EBC" w:rsidRPr="0020005C" w:rsidRDefault="00682EBC" w:rsidP="00682EBC">
      <w:pPr>
        <w:pStyle w:val="Default"/>
        <w:spacing w:line="276" w:lineRule="auto"/>
        <w:ind w:firstLine="5529"/>
        <w:contextualSpacing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Гайсан А.О.</w:t>
      </w:r>
    </w:p>
    <w:p w:rsidR="00682EBC" w:rsidRDefault="00682EBC" w:rsidP="00682EBC">
      <w:pPr>
        <w:pStyle w:val="Default"/>
        <w:spacing w:line="276" w:lineRule="auto"/>
        <w:ind w:firstLine="5529"/>
        <w:contextualSpacing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гр.___________________________</w:t>
      </w:r>
    </w:p>
    <w:p w:rsidR="00682EBC" w:rsidRPr="0020005C" w:rsidRDefault="00682EBC" w:rsidP="00682EBC">
      <w:pPr>
        <w:pStyle w:val="Default"/>
        <w:spacing w:line="276" w:lineRule="auto"/>
        <w:ind w:firstLine="5529"/>
        <w:contextualSpacing/>
        <w:rPr>
          <w:color w:val="auto"/>
          <w:sz w:val="22"/>
          <w:szCs w:val="22"/>
          <w:lang w:val="ru-RU"/>
        </w:rPr>
      </w:pPr>
      <w:r>
        <w:rPr>
          <w:color w:val="auto"/>
          <w:sz w:val="28"/>
          <w:szCs w:val="28"/>
          <w:lang w:val="ru-RU"/>
        </w:rPr>
        <w:t>_____________________________</w:t>
      </w:r>
    </w:p>
    <w:p w:rsidR="00682EBC" w:rsidRPr="0020005C" w:rsidRDefault="00682EBC" w:rsidP="00682EBC">
      <w:pPr>
        <w:pStyle w:val="Default"/>
        <w:spacing w:line="276" w:lineRule="auto"/>
        <w:contextualSpacing/>
        <w:jc w:val="center"/>
        <w:rPr>
          <w:color w:val="auto"/>
          <w:sz w:val="22"/>
          <w:szCs w:val="22"/>
          <w:lang w:val="ru-RU"/>
        </w:rPr>
      </w:pPr>
    </w:p>
    <w:p w:rsidR="00682EBC" w:rsidRPr="0020005C" w:rsidRDefault="00682EBC" w:rsidP="00682EBC">
      <w:pPr>
        <w:pStyle w:val="Default"/>
        <w:jc w:val="center"/>
        <w:rPr>
          <w:color w:val="auto"/>
          <w:sz w:val="28"/>
          <w:szCs w:val="28"/>
          <w:lang w:val="ru-RU"/>
        </w:rPr>
      </w:pPr>
      <w:r w:rsidRPr="0020005C">
        <w:rPr>
          <w:b/>
          <w:bCs/>
          <w:color w:val="auto"/>
          <w:sz w:val="28"/>
          <w:szCs w:val="28"/>
          <w:lang w:val="ru-RU"/>
        </w:rPr>
        <w:t>Інформаційна згода</w:t>
      </w:r>
    </w:p>
    <w:p w:rsidR="00682EBC" w:rsidRPr="0020005C" w:rsidRDefault="00682EBC" w:rsidP="00682EBC">
      <w:pPr>
        <w:pStyle w:val="Default"/>
        <w:contextualSpacing/>
        <w:rPr>
          <w:color w:val="auto"/>
          <w:sz w:val="28"/>
          <w:szCs w:val="28"/>
          <w:lang w:val="ru-RU"/>
        </w:rPr>
      </w:pPr>
    </w:p>
    <w:p w:rsidR="00682EBC" w:rsidRPr="0020005C" w:rsidRDefault="00682EBC" w:rsidP="00682EBC">
      <w:pPr>
        <w:pStyle w:val="Default"/>
        <w:contextualSpacing/>
        <w:rPr>
          <w:color w:val="auto"/>
          <w:sz w:val="28"/>
          <w:szCs w:val="28"/>
          <w:lang w:val="ru-RU"/>
        </w:rPr>
      </w:pPr>
      <w:r w:rsidRPr="0020005C">
        <w:rPr>
          <w:b/>
          <w:bCs/>
          <w:color w:val="auto"/>
          <w:sz w:val="28"/>
          <w:szCs w:val="28"/>
          <w:lang w:val="ru-RU"/>
        </w:rPr>
        <w:t>Я,</w:t>
      </w:r>
      <w:r>
        <w:rPr>
          <w:b/>
          <w:bCs/>
          <w:color w:val="auto"/>
          <w:sz w:val="28"/>
          <w:szCs w:val="28"/>
          <w:lang w:val="ru-RU"/>
        </w:rPr>
        <w:t xml:space="preserve"> ____________________________________________________</w:t>
      </w:r>
      <w:r w:rsidRPr="0020005C">
        <w:rPr>
          <w:b/>
          <w:bCs/>
          <w:color w:val="auto"/>
          <w:sz w:val="28"/>
          <w:szCs w:val="28"/>
          <w:lang w:val="ru-RU"/>
        </w:rPr>
        <w:t>, мати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Pr="0020005C">
        <w:rPr>
          <w:b/>
          <w:bCs/>
          <w:color w:val="auto"/>
          <w:sz w:val="28"/>
          <w:szCs w:val="28"/>
          <w:lang w:val="ru-RU"/>
        </w:rPr>
        <w:t>(батько)</w:t>
      </w:r>
    </w:p>
    <w:p w:rsidR="00682EBC" w:rsidRPr="00DE055E" w:rsidRDefault="00682EBC" w:rsidP="00682EBC">
      <w:pPr>
        <w:pStyle w:val="Default"/>
        <w:contextualSpacing/>
        <w:rPr>
          <w:color w:val="auto"/>
          <w:sz w:val="20"/>
          <w:szCs w:val="20"/>
          <w:lang w:val="ru-RU"/>
        </w:rPr>
      </w:pPr>
      <w:r>
        <w:rPr>
          <w:b/>
          <w:bCs/>
          <w:color w:val="auto"/>
          <w:sz w:val="20"/>
          <w:szCs w:val="20"/>
          <w:lang w:val="ru-RU"/>
        </w:rPr>
        <w:t xml:space="preserve">                                                                                 </w:t>
      </w:r>
      <w:r w:rsidRPr="0020005C">
        <w:rPr>
          <w:b/>
          <w:bCs/>
          <w:color w:val="auto"/>
          <w:sz w:val="20"/>
          <w:szCs w:val="20"/>
          <w:lang w:val="ru-RU"/>
        </w:rPr>
        <w:t>(ПІБ)</w:t>
      </w:r>
      <w:r>
        <w:rPr>
          <w:color w:val="auto"/>
          <w:sz w:val="20"/>
          <w:szCs w:val="20"/>
          <w:lang w:val="ru-RU"/>
        </w:rPr>
        <w:t xml:space="preserve"> </w:t>
      </w:r>
    </w:p>
    <w:p w:rsidR="00682EBC" w:rsidRPr="0020005C" w:rsidRDefault="00682EBC" w:rsidP="00682EBC">
      <w:pPr>
        <w:pStyle w:val="Default"/>
        <w:contextualSpacing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_____________________________________________________</w:t>
      </w:r>
      <w:r w:rsidRPr="0020005C">
        <w:rPr>
          <w:b/>
          <w:bCs/>
          <w:color w:val="auto"/>
          <w:sz w:val="28"/>
          <w:szCs w:val="28"/>
          <w:lang w:val="ru-RU"/>
        </w:rPr>
        <w:t>, учня ____класу</w:t>
      </w:r>
      <w:r>
        <w:rPr>
          <w:b/>
          <w:bCs/>
          <w:color w:val="auto"/>
          <w:sz w:val="28"/>
          <w:szCs w:val="28"/>
          <w:lang w:val="ru-RU"/>
        </w:rPr>
        <w:t>,</w:t>
      </w:r>
    </w:p>
    <w:p w:rsidR="00682EBC" w:rsidRPr="0020005C" w:rsidRDefault="00682EBC" w:rsidP="00682EBC">
      <w:pPr>
        <w:pStyle w:val="Default"/>
        <w:rPr>
          <w:color w:val="auto"/>
          <w:sz w:val="20"/>
          <w:szCs w:val="20"/>
          <w:lang w:val="ru-RU"/>
        </w:rPr>
      </w:pPr>
      <w:r>
        <w:rPr>
          <w:b/>
          <w:bCs/>
          <w:color w:val="auto"/>
          <w:sz w:val="20"/>
          <w:szCs w:val="20"/>
          <w:lang w:val="ru-RU"/>
        </w:rPr>
        <w:t xml:space="preserve">                                                                                 </w:t>
      </w:r>
      <w:r w:rsidRPr="0020005C">
        <w:rPr>
          <w:b/>
          <w:bCs/>
          <w:color w:val="auto"/>
          <w:sz w:val="20"/>
          <w:szCs w:val="20"/>
          <w:lang w:val="ru-RU"/>
        </w:rPr>
        <w:t>(ПІБ)</w:t>
      </w:r>
    </w:p>
    <w:p w:rsidR="00682EBC" w:rsidRPr="0020005C" w:rsidRDefault="00682EBC" w:rsidP="00682E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20005C">
        <w:rPr>
          <w:color w:val="auto"/>
          <w:sz w:val="28"/>
          <w:szCs w:val="28"/>
          <w:lang w:val="ru-RU"/>
        </w:rPr>
        <w:t xml:space="preserve">свідомо розумію, що </w:t>
      </w:r>
      <w:r>
        <w:rPr>
          <w:color w:val="auto"/>
          <w:sz w:val="28"/>
          <w:szCs w:val="28"/>
          <w:lang w:val="ru-RU"/>
        </w:rPr>
        <w:t>приватний заклад гімназія «Соломон»</w:t>
      </w:r>
      <w:r w:rsidRPr="0020005C">
        <w:rPr>
          <w:color w:val="auto"/>
          <w:sz w:val="28"/>
          <w:szCs w:val="28"/>
          <w:lang w:val="ru-RU"/>
        </w:rPr>
        <w:t xml:space="preserve"> не несе відповідальність за розповсюдження інфекції </w:t>
      </w:r>
      <w:r>
        <w:rPr>
          <w:color w:val="auto"/>
          <w:sz w:val="28"/>
          <w:szCs w:val="28"/>
          <w:lang w:val="ru-RU"/>
        </w:rPr>
        <w:t>СО</w:t>
      </w:r>
      <w:r>
        <w:rPr>
          <w:color w:val="auto"/>
          <w:sz w:val="28"/>
          <w:szCs w:val="28"/>
        </w:rPr>
        <w:t>VID</w:t>
      </w:r>
      <w:r w:rsidRPr="0020005C">
        <w:rPr>
          <w:color w:val="auto"/>
          <w:sz w:val="28"/>
          <w:szCs w:val="28"/>
          <w:lang w:val="ru-RU"/>
        </w:rPr>
        <w:t>-19, як</w:t>
      </w:r>
      <w:r>
        <w:rPr>
          <w:color w:val="auto"/>
          <w:sz w:val="28"/>
          <w:szCs w:val="28"/>
          <w:lang w:val="ru-RU"/>
        </w:rPr>
        <w:t xml:space="preserve">а може бути занесена до закладу </w:t>
      </w:r>
      <w:r w:rsidRPr="0020005C">
        <w:rPr>
          <w:color w:val="auto"/>
          <w:sz w:val="28"/>
          <w:szCs w:val="28"/>
          <w:lang w:val="ru-RU"/>
        </w:rPr>
        <w:t>особою з безсимптомним (субклінічним) характером перебігу захворювання (не визначається температурним скринінгом та візуальним оглядом).</w:t>
      </w:r>
    </w:p>
    <w:p w:rsidR="00682EBC" w:rsidRPr="00602363" w:rsidRDefault="00682EBC" w:rsidP="00682EBC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20005C">
        <w:rPr>
          <w:color w:val="auto"/>
          <w:sz w:val="28"/>
          <w:szCs w:val="28"/>
          <w:lang w:val="ru-RU"/>
        </w:rPr>
        <w:t>Несу персональну відповідальність за правдивість наданої інформації про стан здоров’я дитини.</w:t>
      </w:r>
      <w:r>
        <w:rPr>
          <w:color w:val="auto"/>
          <w:sz w:val="28"/>
          <w:szCs w:val="28"/>
          <w:lang w:val="ru-RU"/>
        </w:rPr>
        <w:t xml:space="preserve"> Зобов</w:t>
      </w:r>
      <w:r w:rsidRPr="0013422F">
        <w:rPr>
          <w:color w:val="auto"/>
          <w:sz w:val="28"/>
          <w:szCs w:val="28"/>
          <w:lang w:val="ru-RU"/>
        </w:rPr>
        <w:t>’</w:t>
      </w:r>
      <w:r>
        <w:rPr>
          <w:color w:val="auto"/>
          <w:sz w:val="28"/>
          <w:szCs w:val="28"/>
          <w:lang w:val="ru-RU"/>
        </w:rPr>
        <w:t>язуюсь щоденно забезпечувати дитину засобами індивідуального захисту (масками).</w:t>
      </w:r>
    </w:p>
    <w:p w:rsidR="00682EBC" w:rsidRDefault="00682EBC" w:rsidP="00682EBC">
      <w:pPr>
        <w:pStyle w:val="Default"/>
        <w:rPr>
          <w:color w:val="auto"/>
          <w:sz w:val="16"/>
          <w:szCs w:val="16"/>
          <w:lang w:val="ru-RU"/>
        </w:rPr>
      </w:pPr>
    </w:p>
    <w:p w:rsidR="00682EBC" w:rsidRPr="008678B7" w:rsidRDefault="00682EBC" w:rsidP="00682EBC">
      <w:pPr>
        <w:pStyle w:val="Default"/>
        <w:rPr>
          <w:b/>
          <w:bCs/>
          <w:color w:val="auto"/>
          <w:sz w:val="28"/>
          <w:szCs w:val="17"/>
          <w:lang w:val="uk-UA"/>
        </w:rPr>
      </w:pPr>
      <w:r>
        <w:rPr>
          <w:color w:val="auto"/>
          <w:sz w:val="16"/>
          <w:szCs w:val="16"/>
          <w:lang w:val="ru-RU"/>
        </w:rPr>
        <w:t xml:space="preserve">                    </w:t>
      </w:r>
      <w:r>
        <w:rPr>
          <w:b/>
          <w:bCs/>
          <w:color w:val="auto"/>
          <w:sz w:val="28"/>
          <w:szCs w:val="17"/>
          <w:lang w:val="uk-UA"/>
        </w:rPr>
        <w:t>_________                                                                          _________________</w:t>
      </w:r>
    </w:p>
    <w:p w:rsidR="00682EBC" w:rsidRPr="00D0515B" w:rsidRDefault="00682EBC" w:rsidP="00682EBC">
      <w:pPr>
        <w:pStyle w:val="Default"/>
        <w:rPr>
          <w:color w:val="auto"/>
          <w:sz w:val="17"/>
          <w:szCs w:val="17"/>
          <w:lang w:val="ru-RU"/>
        </w:rPr>
      </w:pPr>
      <w:r>
        <w:rPr>
          <w:b/>
          <w:bCs/>
          <w:color w:val="auto"/>
          <w:sz w:val="17"/>
          <w:szCs w:val="17"/>
          <w:lang w:val="uk-UA"/>
        </w:rPr>
        <w:t xml:space="preserve">                   </w:t>
      </w:r>
      <w:r w:rsidRPr="00D0515B">
        <w:rPr>
          <w:b/>
          <w:bCs/>
          <w:color w:val="auto"/>
          <w:sz w:val="17"/>
          <w:szCs w:val="17"/>
          <w:lang w:val="ru-RU"/>
        </w:rPr>
        <w:t xml:space="preserve">   </w:t>
      </w:r>
      <w:r>
        <w:rPr>
          <w:b/>
          <w:bCs/>
          <w:color w:val="auto"/>
          <w:sz w:val="17"/>
          <w:szCs w:val="17"/>
          <w:lang w:val="ru-RU"/>
        </w:rPr>
        <w:t xml:space="preserve">    </w:t>
      </w:r>
      <w:r w:rsidRPr="00D0515B">
        <w:rPr>
          <w:b/>
          <w:bCs/>
          <w:color w:val="auto"/>
          <w:sz w:val="17"/>
          <w:szCs w:val="17"/>
          <w:lang w:val="ru-RU"/>
        </w:rPr>
        <w:t xml:space="preserve"> </w:t>
      </w:r>
      <w:r>
        <w:rPr>
          <w:b/>
          <w:bCs/>
          <w:color w:val="auto"/>
          <w:sz w:val="17"/>
          <w:szCs w:val="17"/>
          <w:lang w:val="uk-UA"/>
        </w:rPr>
        <w:t xml:space="preserve"> </w:t>
      </w:r>
      <w:r w:rsidRPr="00D0515B">
        <w:rPr>
          <w:b/>
          <w:bCs/>
          <w:color w:val="auto"/>
          <w:sz w:val="17"/>
          <w:szCs w:val="17"/>
          <w:lang w:val="ru-RU"/>
        </w:rPr>
        <w:t>(дата)</w:t>
      </w:r>
      <w:r w:rsidRPr="00D0515B">
        <w:rPr>
          <w:color w:val="auto"/>
          <w:sz w:val="17"/>
          <w:szCs w:val="17"/>
          <w:lang w:val="ru-RU"/>
        </w:rPr>
        <w:t xml:space="preserve"> </w:t>
      </w:r>
      <w:r>
        <w:rPr>
          <w:color w:val="auto"/>
          <w:sz w:val="17"/>
          <w:szCs w:val="17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D0515B">
        <w:rPr>
          <w:b/>
          <w:bCs/>
          <w:color w:val="auto"/>
          <w:sz w:val="17"/>
          <w:szCs w:val="17"/>
          <w:lang w:val="ru-RU"/>
        </w:rPr>
        <w:t>(ПІБ, підпис)</w:t>
      </w:r>
    </w:p>
    <w:p w:rsidR="004C49F4" w:rsidRPr="00682EBC" w:rsidRDefault="004C49F4" w:rsidP="00682E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C49F4" w:rsidRPr="00682EBC" w:rsidSect="00FB54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B8" w:rsidRDefault="00243AB8" w:rsidP="00FB541A">
      <w:pPr>
        <w:spacing w:after="0" w:line="240" w:lineRule="auto"/>
      </w:pPr>
      <w:r>
        <w:separator/>
      </w:r>
    </w:p>
  </w:endnote>
  <w:endnote w:type="continuationSeparator" w:id="0">
    <w:p w:rsidR="00243AB8" w:rsidRDefault="00243AB8" w:rsidP="00FB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878355"/>
      <w:docPartObj>
        <w:docPartGallery w:val="Page Numbers (Bottom of Page)"/>
        <w:docPartUnique/>
      </w:docPartObj>
    </w:sdtPr>
    <w:sdtEndPr/>
    <w:sdtContent>
      <w:p w:rsidR="00FB541A" w:rsidRDefault="00FB541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FD" w:rsidRPr="00F071FD">
          <w:rPr>
            <w:noProof/>
            <w:lang w:val="ru-RU"/>
          </w:rPr>
          <w:t>16</w:t>
        </w:r>
        <w:r>
          <w:fldChar w:fldCharType="end"/>
        </w:r>
      </w:p>
    </w:sdtContent>
  </w:sdt>
  <w:p w:rsidR="00FB541A" w:rsidRDefault="00FB54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B8" w:rsidRDefault="00243AB8" w:rsidP="00FB541A">
      <w:pPr>
        <w:spacing w:after="0" w:line="240" w:lineRule="auto"/>
      </w:pPr>
      <w:r>
        <w:separator/>
      </w:r>
    </w:p>
  </w:footnote>
  <w:footnote w:type="continuationSeparator" w:id="0">
    <w:p w:rsidR="00243AB8" w:rsidRDefault="00243AB8" w:rsidP="00FB5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A"/>
    <w:rsid w:val="00053A69"/>
    <w:rsid w:val="000857A0"/>
    <w:rsid w:val="00243AB8"/>
    <w:rsid w:val="004C49F4"/>
    <w:rsid w:val="00682EBC"/>
    <w:rsid w:val="00965F91"/>
    <w:rsid w:val="009B5D07"/>
    <w:rsid w:val="00B813C9"/>
    <w:rsid w:val="00C80754"/>
    <w:rsid w:val="00F071FD"/>
    <w:rsid w:val="00F2758A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1F535"/>
  <w15:chartTrackingRefBased/>
  <w15:docId w15:val="{A2CDBBD6-0B74-4427-9CC6-64DE56F8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41A"/>
  </w:style>
  <w:style w:type="paragraph" w:styleId="a5">
    <w:name w:val="footer"/>
    <w:basedOn w:val="a"/>
    <w:link w:val="a6"/>
    <w:uiPriority w:val="99"/>
    <w:unhideWhenUsed/>
    <w:rsid w:val="00FB5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41A"/>
  </w:style>
  <w:style w:type="paragraph" w:customStyle="1" w:styleId="Default">
    <w:name w:val="Default"/>
    <w:rsid w:val="00682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7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10FE-CDD9-4703-88B2-5C614AF8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5</cp:revision>
  <cp:lastPrinted>2020-11-03T15:25:00Z</cp:lastPrinted>
  <dcterms:created xsi:type="dcterms:W3CDTF">2020-10-14T07:52:00Z</dcterms:created>
  <dcterms:modified xsi:type="dcterms:W3CDTF">2020-11-03T15:25:00Z</dcterms:modified>
</cp:coreProperties>
</file>